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附件二：</w:t>
      </w:r>
    </w:p>
    <w:p>
      <w:pPr>
        <w:numPr>
          <w:ilvl w:val="0"/>
          <w:numId w:val="0"/>
        </w:numPr>
        <w:ind w:left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新乡医学院三全学院****部门2018年度</w:t>
      </w:r>
    </w:p>
    <w:p>
      <w:pPr>
        <w:numPr>
          <w:ilvl w:val="0"/>
          <w:numId w:val="0"/>
        </w:numPr>
        <w:ind w:left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新增资产情况自查报告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院领导：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2018年度目标责任书资产管理共性工作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要求，我单位已按时完成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2018年度新增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固定资产清查自查阶段工作，现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有关固定资产自查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账实相符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如下：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新增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资产工作总体状况分析：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新增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账实相符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清查范围201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月1日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至2018年11月26日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本部门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的全部固定资产。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2018年新增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固定资产盘点明细表（附件一）</w:t>
      </w:r>
    </w:p>
    <w:p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新增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资产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概述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2018年度账面新增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数量****件套，总金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额：*****.**元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三、新增资产自查账实相符情况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新增资产自查账实相符情况：完全账实相符或盘亏**件，**元，原因：**。盘盈**件，**元，原因：**。损坏**件，**元，原因：**。闲置**件，**元,原因：**。（根据本单位资产实际状况填写）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四、新增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资产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自查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中发现需整改的项目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整改日期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整改项目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2018年度新增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资产标签不完整或损坏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.......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等。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整改日期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于2018年12月*日前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补打资产标签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并进行粘贴......等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（单位）资产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自查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小组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年**月**日（主管盖章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481" w:tblpY="994"/>
        <w:tblOverlap w:val="never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721"/>
        <w:gridCol w:w="722"/>
        <w:gridCol w:w="721"/>
        <w:gridCol w:w="722"/>
        <w:gridCol w:w="721"/>
        <w:gridCol w:w="722"/>
        <w:gridCol w:w="721"/>
        <w:gridCol w:w="722"/>
        <w:gridCol w:w="721"/>
        <w:gridCol w:w="722"/>
        <w:gridCol w:w="721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97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（部门）201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账实相符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盘点表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180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盘查人与时间：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 审核人（部门主管签字盖章）：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审核状态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套(件数)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使(领)用人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  <w:t>原现状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  <w:t>清查现状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验收单号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归口审核日期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  <w:t>在用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  <w:t>损坏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  <w:t>丢失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宋体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 Unicode MS" w:hAnsi="Arial Unicode MS" w:cs="Arial Unicode MS"/>
                <w:b/>
                <w:i w:val="0"/>
                <w:color w:val="FF0000"/>
                <w:sz w:val="20"/>
                <w:szCs w:val="20"/>
                <w:u w:val="none"/>
                <w:lang w:eastAsia="zh-CN"/>
              </w:rPr>
              <w:t>闲置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A0FC"/>
    <w:multiLevelType w:val="singleLevel"/>
    <w:tmpl w:val="5926A0F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26A127"/>
    <w:multiLevelType w:val="singleLevel"/>
    <w:tmpl w:val="5926A127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26A1E6"/>
    <w:multiLevelType w:val="singleLevel"/>
    <w:tmpl w:val="5926A1E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67A9"/>
    <w:rsid w:val="30F16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2018-11-26T08:55:00Z</dcterms:created>
  <dc:creator>相信</dc:creator>
  <cp:lastModifiedBy>相信</cp:lastModifiedBy>
  <dcterms:modified xsi:type="dcterms:W3CDTF">2018-11-26T08:57:01Z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